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637549" w:rsidP="00727170">
      <w:pPr>
        <w:pStyle w:val="a3"/>
        <w:spacing w:before="25"/>
        <w:ind w:right="-26"/>
        <w:jc w:val="center"/>
      </w:pPr>
      <w:r>
        <w:t>Демонтаж</w:t>
      </w:r>
      <w:r w:rsidR="00E80002">
        <w:rPr>
          <w:spacing w:val="-5"/>
        </w:rPr>
        <w:t xml:space="preserve"> </w:t>
      </w:r>
      <w:r w:rsidR="00E80002">
        <w:t>приборов</w:t>
      </w:r>
      <w:r w:rsidR="00E80002">
        <w:rPr>
          <w:spacing w:val="4"/>
        </w:rPr>
        <w:t xml:space="preserve"> </w:t>
      </w:r>
      <w:r w:rsidR="00E80002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31758C" w:rsidRPr="00E25828" w:rsidRDefault="0031758C" w:rsidP="0031758C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1A2D47">
        <w:rPr>
          <w:sz w:val="24"/>
        </w:rPr>
        <w:t>АО</w:t>
      </w:r>
      <w:r w:rsidR="00727170" w:rsidRPr="003B688E">
        <w:rPr>
          <w:sz w:val="24"/>
        </w:rPr>
        <w:t xml:space="preserve"> «</w:t>
      </w:r>
      <w:proofErr w:type="gramStart"/>
      <w:r w:rsidR="00727170" w:rsidRPr="003B688E">
        <w:rPr>
          <w:sz w:val="24"/>
        </w:rPr>
        <w:t xml:space="preserve">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</w:t>
      </w:r>
      <w:proofErr w:type="gramEnd"/>
      <w:r w:rsidRPr="003B688E">
        <w:rPr>
          <w:sz w:val="24"/>
        </w:rPr>
        <w:t xml:space="preserve">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986692" w:rsidRPr="00F44CA0">
        <w:rPr>
          <w:sz w:val="24"/>
        </w:rPr>
        <w:t xml:space="preserve">наличие </w:t>
      </w:r>
      <w:r w:rsidR="00F44CA0">
        <w:rPr>
          <w:sz w:val="24"/>
        </w:rPr>
        <w:t>уведомления</w:t>
      </w:r>
      <w:r w:rsidR="00986692" w:rsidRPr="00F44CA0">
        <w:rPr>
          <w:sz w:val="24"/>
        </w:rPr>
        <w:t xml:space="preserve"> собственников прибора учёта</w:t>
      </w:r>
      <w:r w:rsidR="00F44CA0">
        <w:rPr>
          <w:sz w:val="24"/>
        </w:rPr>
        <w:t xml:space="preserve"> и (или) иного оборудования,</w:t>
      </w:r>
      <w:r w:rsidR="00F44CA0" w:rsidRPr="00F44CA0">
        <w:rPr>
          <w:sz w:val="24"/>
        </w:rPr>
        <w:t xml:space="preserve"> либо собственников объектов, на которых установлены приборы учёта</w:t>
      </w:r>
      <w:r w:rsidR="00F44CA0">
        <w:rPr>
          <w:sz w:val="24"/>
        </w:rPr>
        <w:t xml:space="preserve"> и (или) иное оборудование.</w:t>
      </w:r>
    </w:p>
    <w:p w:rsidR="001F65D4" w:rsidRDefault="00E80002" w:rsidP="00727170">
      <w:pPr>
        <w:spacing w:before="84"/>
        <w:ind w:right="-26"/>
        <w:rPr>
          <w:sz w:val="24"/>
        </w:rPr>
      </w:pPr>
      <w:r>
        <w:rPr>
          <w:b/>
          <w:sz w:val="24"/>
          <w:u w:val="thick"/>
        </w:rPr>
        <w:t>Результат оказания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услуги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(процесса):</w:t>
      </w:r>
      <w:r>
        <w:rPr>
          <w:b/>
          <w:spacing w:val="3"/>
          <w:sz w:val="24"/>
          <w:u w:val="thick"/>
        </w:rPr>
        <w:t xml:space="preserve"> </w:t>
      </w:r>
      <w:r w:rsidR="00637549">
        <w:rPr>
          <w:sz w:val="24"/>
        </w:rPr>
        <w:t>демонтаж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B657BE">
        <w:rPr>
          <w:b/>
          <w:sz w:val="24"/>
          <w:u w:val="thick"/>
        </w:rPr>
        <w:t>Общий</w:t>
      </w:r>
      <w:r w:rsidRPr="00B657BE">
        <w:rPr>
          <w:b/>
          <w:spacing w:val="-1"/>
          <w:sz w:val="24"/>
          <w:u w:val="thick"/>
        </w:rPr>
        <w:t xml:space="preserve"> </w:t>
      </w:r>
      <w:r w:rsidRPr="00B657BE">
        <w:rPr>
          <w:b/>
          <w:sz w:val="24"/>
          <w:u w:val="thick"/>
        </w:rPr>
        <w:t>срок оказания</w:t>
      </w:r>
      <w:r w:rsidRPr="00B657BE">
        <w:rPr>
          <w:b/>
          <w:spacing w:val="-2"/>
          <w:sz w:val="24"/>
          <w:u w:val="thick"/>
        </w:rPr>
        <w:t xml:space="preserve"> </w:t>
      </w:r>
      <w:r w:rsidRPr="00B657BE">
        <w:rPr>
          <w:b/>
          <w:sz w:val="24"/>
          <w:u w:val="thick"/>
        </w:rPr>
        <w:t>услуги</w:t>
      </w:r>
      <w:r w:rsidRPr="00B657BE">
        <w:rPr>
          <w:b/>
          <w:spacing w:val="-4"/>
          <w:sz w:val="24"/>
          <w:u w:val="thick"/>
        </w:rPr>
        <w:t xml:space="preserve"> </w:t>
      </w:r>
      <w:r w:rsidRPr="00B657BE">
        <w:rPr>
          <w:b/>
          <w:sz w:val="24"/>
          <w:u w:val="thick"/>
        </w:rPr>
        <w:t>(процесса):</w:t>
      </w:r>
      <w:r w:rsidRPr="00B657BE">
        <w:rPr>
          <w:b/>
          <w:spacing w:val="2"/>
          <w:sz w:val="24"/>
          <w:u w:val="thick"/>
        </w:rPr>
        <w:t xml:space="preserve"> </w:t>
      </w:r>
      <w:r w:rsidR="00B657BE" w:rsidRPr="00B657BE">
        <w:rPr>
          <w:spacing w:val="2"/>
          <w:sz w:val="24"/>
        </w:rPr>
        <w:t>демонтаж</w:t>
      </w:r>
      <w:r w:rsidR="00B657BE" w:rsidRPr="00B657BE">
        <w:rPr>
          <w:b/>
          <w:spacing w:val="2"/>
          <w:sz w:val="24"/>
        </w:rPr>
        <w:t xml:space="preserve"> </w:t>
      </w:r>
      <w:r w:rsidR="00B657BE" w:rsidRPr="00B657BE">
        <w:rPr>
          <w:spacing w:val="2"/>
          <w:sz w:val="24"/>
        </w:rPr>
        <w:t>прибора учёта – не более 7 рабочих дней с момента подачи заявки, установка прибора учёта на прежнее место – не позднее</w:t>
      </w:r>
      <w:r w:rsidRPr="00B657BE">
        <w:rPr>
          <w:spacing w:val="-2"/>
          <w:sz w:val="24"/>
        </w:rPr>
        <w:t xml:space="preserve"> </w:t>
      </w:r>
      <w:r w:rsidRPr="00B657BE">
        <w:rPr>
          <w:sz w:val="24"/>
        </w:rPr>
        <w:t>6</w:t>
      </w:r>
      <w:r w:rsidRPr="00B657BE">
        <w:rPr>
          <w:spacing w:val="1"/>
          <w:sz w:val="24"/>
        </w:rPr>
        <w:t xml:space="preserve"> </w:t>
      </w:r>
      <w:r w:rsidRPr="00B657BE">
        <w:rPr>
          <w:sz w:val="24"/>
        </w:rPr>
        <w:t>месяцев</w:t>
      </w:r>
      <w:r w:rsidRPr="00B657BE">
        <w:rPr>
          <w:spacing w:val="-2"/>
          <w:sz w:val="24"/>
        </w:rPr>
        <w:t xml:space="preserve"> </w:t>
      </w:r>
      <w:r w:rsidRPr="00B657BE">
        <w:rPr>
          <w:sz w:val="24"/>
        </w:rPr>
        <w:t>с</w:t>
      </w:r>
      <w:r w:rsidRPr="00B657BE">
        <w:rPr>
          <w:spacing w:val="-7"/>
          <w:sz w:val="24"/>
        </w:rPr>
        <w:t xml:space="preserve"> </w:t>
      </w:r>
      <w:r w:rsidRPr="00B657BE">
        <w:rPr>
          <w:sz w:val="24"/>
        </w:rPr>
        <w:t>момента</w:t>
      </w:r>
      <w:r w:rsidRPr="00B657BE">
        <w:rPr>
          <w:spacing w:val="-5"/>
          <w:sz w:val="24"/>
        </w:rPr>
        <w:t xml:space="preserve"> </w:t>
      </w:r>
      <w:r w:rsidRPr="00B657BE">
        <w:rPr>
          <w:sz w:val="24"/>
        </w:rPr>
        <w:t>подачи</w:t>
      </w:r>
      <w:r w:rsidRPr="00B657BE">
        <w:rPr>
          <w:spacing w:val="1"/>
          <w:sz w:val="24"/>
        </w:rPr>
        <w:t xml:space="preserve"> </w:t>
      </w:r>
      <w:r w:rsidRPr="00B657BE">
        <w:rPr>
          <w:sz w:val="24"/>
        </w:rPr>
        <w:t>заявки</w:t>
      </w:r>
      <w:r w:rsidRPr="00B657BE">
        <w:rPr>
          <w:spacing w:val="-3"/>
          <w:sz w:val="24"/>
        </w:rPr>
        <w:t xml:space="preserve"> </w:t>
      </w:r>
      <w:r w:rsidRPr="00B657BE">
        <w:rPr>
          <w:sz w:val="24"/>
        </w:rPr>
        <w:t>заявителем.</w:t>
      </w:r>
    </w:p>
    <w:p w:rsidR="001F65D4" w:rsidRDefault="00E80002" w:rsidP="00727170">
      <w:pPr>
        <w:spacing w:before="222" w:line="218" w:lineRule="auto"/>
        <w:ind w:right="-26"/>
        <w:rPr>
          <w:b/>
          <w:sz w:val="21"/>
          <w:u w:val="single"/>
        </w:rPr>
      </w:pPr>
      <w:r w:rsidRPr="00986692">
        <w:rPr>
          <w:b/>
          <w:u w:val="single"/>
        </w:rPr>
        <w:t>Состав,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последовательность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сроки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оказания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бесплатной</w:t>
      </w:r>
      <w:r w:rsidRPr="00986692">
        <w:rPr>
          <w:b/>
          <w:spacing w:val="17"/>
          <w:u w:val="single"/>
        </w:rPr>
        <w:t xml:space="preserve"> </w:t>
      </w:r>
      <w:r w:rsidRPr="00986692">
        <w:rPr>
          <w:b/>
          <w:u w:val="single"/>
        </w:rPr>
        <w:t>услуги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(процесса)</w:t>
      </w:r>
      <w:r w:rsidRPr="00986692">
        <w:rPr>
          <w:b/>
          <w:spacing w:val="27"/>
          <w:u w:val="single"/>
        </w:rPr>
        <w:t xml:space="preserve"> </w:t>
      </w:r>
      <w:r w:rsidRPr="00986692">
        <w:rPr>
          <w:b/>
          <w:u w:val="single"/>
        </w:rPr>
        <w:t>в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соответствии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sz w:val="21"/>
          <w:u w:val="single"/>
        </w:rPr>
        <w:t>пунктом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15</w:t>
      </w:r>
      <w:r w:rsidR="00986692" w:rsidRPr="00986692">
        <w:rPr>
          <w:b/>
          <w:sz w:val="21"/>
          <w:u w:val="single"/>
        </w:rPr>
        <w:t>4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Основных</w:t>
      </w:r>
      <w:r w:rsidRPr="00986692">
        <w:rPr>
          <w:b/>
          <w:spacing w:val="17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положений</w:t>
      </w:r>
      <w:r w:rsidRPr="00986692">
        <w:rPr>
          <w:b/>
          <w:spacing w:val="-50"/>
          <w:sz w:val="21"/>
        </w:rPr>
        <w:t xml:space="preserve"> </w:t>
      </w:r>
      <w:r w:rsidRPr="00986692">
        <w:rPr>
          <w:b/>
          <w:sz w:val="21"/>
          <w:u w:val="single"/>
        </w:rPr>
        <w:t>функционирования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розничных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рынков электрической</w:t>
      </w:r>
      <w:r w:rsidRPr="00986692">
        <w:rPr>
          <w:b/>
          <w:spacing w:val="-3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энергии,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утвержденных</w:t>
      </w:r>
      <w:r w:rsidRPr="00986692">
        <w:rPr>
          <w:b/>
          <w:spacing w:val="-5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Постановлением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Правительства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РФ</w:t>
      </w:r>
      <w:r w:rsidRPr="00986692">
        <w:rPr>
          <w:b/>
          <w:spacing w:val="4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от 4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мая 2012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г. №</w:t>
      </w:r>
      <w:r w:rsidRPr="00986692">
        <w:rPr>
          <w:b/>
          <w:spacing w:val="-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442.</w:t>
      </w:r>
    </w:p>
    <w:p w:rsidR="003B688E" w:rsidRDefault="003B688E" w:rsidP="00727170">
      <w:pPr>
        <w:spacing w:before="222" w:line="218" w:lineRule="auto"/>
        <w:ind w:right="-26"/>
        <w:rPr>
          <w:b/>
          <w:sz w:val="21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696"/>
        <w:gridCol w:w="1551"/>
        <w:gridCol w:w="4402"/>
        <w:gridCol w:w="2268"/>
        <w:gridCol w:w="2268"/>
        <w:gridCol w:w="3549"/>
      </w:tblGrid>
      <w:tr w:rsidR="00F63309" w:rsidTr="0054592A">
        <w:trPr>
          <w:trHeight w:val="763"/>
        </w:trPr>
        <w:tc>
          <w:tcPr>
            <w:tcW w:w="709" w:type="dxa"/>
            <w:gridSpan w:val="2"/>
            <w:vAlign w:val="center"/>
          </w:tcPr>
          <w:p w:rsidR="00F63309" w:rsidRDefault="00F63309" w:rsidP="00491A8A">
            <w:pPr>
              <w:pStyle w:val="TableParagraph"/>
              <w:ind w:left="142"/>
              <w:jc w:val="center"/>
            </w:pPr>
            <w:r>
              <w:t>N</w:t>
            </w:r>
          </w:p>
          <w:p w:rsidR="00F63309" w:rsidRDefault="00F63309" w:rsidP="00491A8A">
            <w:pPr>
              <w:pStyle w:val="TableParagraph"/>
              <w:spacing w:before="25"/>
              <w:ind w:left="172"/>
              <w:jc w:val="center"/>
            </w:pPr>
            <w:r>
              <w:t>п/п</w:t>
            </w:r>
          </w:p>
        </w:tc>
        <w:tc>
          <w:tcPr>
            <w:tcW w:w="1551" w:type="dxa"/>
            <w:vAlign w:val="center"/>
          </w:tcPr>
          <w:p w:rsidR="00F63309" w:rsidRDefault="00F63309" w:rsidP="00491A8A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F63309" w:rsidRDefault="00F63309" w:rsidP="00491A8A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F63309" w:rsidRDefault="00F63309" w:rsidP="00491A8A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F63309" w:rsidRDefault="00F63309" w:rsidP="00491A8A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F63309" w:rsidRDefault="00F63309" w:rsidP="00491A8A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F63309" w:rsidRDefault="00F63309" w:rsidP="00491A8A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F63309" w:rsidTr="003B688E">
        <w:trPr>
          <w:trHeight w:val="2026"/>
        </w:trPr>
        <w:tc>
          <w:tcPr>
            <w:tcW w:w="709" w:type="dxa"/>
            <w:gridSpan w:val="2"/>
          </w:tcPr>
          <w:p w:rsidR="00F63309" w:rsidRDefault="00F63309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551" w:type="dxa"/>
          </w:tcPr>
          <w:p w:rsidR="00F63309" w:rsidRDefault="00F63309">
            <w:pPr>
              <w:pStyle w:val="TableParagraph"/>
              <w:spacing w:line="232" w:lineRule="exact"/>
              <w:ind w:left="114"/>
            </w:pPr>
            <w:r>
              <w:t>Направление</w:t>
            </w:r>
          </w:p>
          <w:p w:rsidR="00F63309" w:rsidRDefault="00F63309">
            <w:pPr>
              <w:pStyle w:val="TableParagraph"/>
              <w:spacing w:line="230" w:lineRule="exact"/>
              <w:ind w:left="114"/>
            </w:pPr>
            <w:r>
              <w:t>заявителем</w:t>
            </w:r>
          </w:p>
          <w:p w:rsidR="00F63309" w:rsidRDefault="00F63309">
            <w:pPr>
              <w:pStyle w:val="TableParagraph"/>
              <w:spacing w:line="230" w:lineRule="exact"/>
              <w:ind w:left="114"/>
            </w:pPr>
            <w:r>
              <w:t>уведомления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F63309" w:rsidRDefault="00F63309">
            <w:pPr>
              <w:pStyle w:val="TableParagraph"/>
              <w:spacing w:line="232" w:lineRule="exact"/>
              <w:ind w:left="114"/>
            </w:pPr>
            <w:r>
              <w:t>сетевую</w:t>
            </w:r>
          </w:p>
          <w:p w:rsidR="00F63309" w:rsidRDefault="00F63309" w:rsidP="00284568">
            <w:pPr>
              <w:pStyle w:val="TableParagraph"/>
              <w:spacing w:line="232" w:lineRule="exact"/>
              <w:ind w:left="114"/>
            </w:pPr>
            <w:r>
              <w:t>организацию.</w:t>
            </w:r>
          </w:p>
        </w:tc>
        <w:tc>
          <w:tcPr>
            <w:tcW w:w="4402" w:type="dxa"/>
          </w:tcPr>
          <w:p w:rsidR="00F63309" w:rsidRDefault="00F63309">
            <w:pPr>
              <w:pStyle w:val="TableParagraph"/>
              <w:spacing w:line="232" w:lineRule="exact"/>
              <w:ind w:left="110"/>
            </w:pPr>
            <w:r>
              <w:t>Заявка</w:t>
            </w:r>
            <w:r>
              <w:rPr>
                <w:spacing w:val="-3"/>
              </w:rPr>
              <w:t xml:space="preserve"> </w:t>
            </w:r>
            <w:r>
              <w:t>потребителя должна</w:t>
            </w:r>
            <w:r>
              <w:rPr>
                <w:spacing w:val="-3"/>
              </w:rPr>
              <w:t xml:space="preserve"> </w:t>
            </w:r>
            <w:r>
              <w:t>содержать:</w:t>
            </w:r>
          </w:p>
          <w:p w:rsidR="00F63309" w:rsidRDefault="00F63309" w:rsidP="00F44CA0">
            <w:pPr>
              <w:pStyle w:val="TableParagraph"/>
              <w:numPr>
                <w:ilvl w:val="0"/>
                <w:numId w:val="3"/>
              </w:numPr>
              <w:spacing w:line="230" w:lineRule="exact"/>
            </w:pPr>
            <w:r>
              <w:t>Предлагаемую дату и время демонтажа прибора учёта и (или) иного оборудования  (не ранее 7 рабочих дней со дня направления уведомления).</w:t>
            </w:r>
          </w:p>
          <w:p w:rsidR="00F63309" w:rsidRDefault="00F63309" w:rsidP="00F44CA0">
            <w:pPr>
              <w:pStyle w:val="TableParagraph"/>
              <w:numPr>
                <w:ilvl w:val="0"/>
                <w:numId w:val="3"/>
              </w:numPr>
              <w:spacing w:line="230" w:lineRule="exact"/>
            </w:pPr>
            <w:r>
              <w:t>Причину демонтажа прибора учёта и (или) иного оборудования.</w:t>
            </w:r>
          </w:p>
        </w:tc>
        <w:tc>
          <w:tcPr>
            <w:tcW w:w="2268" w:type="dxa"/>
          </w:tcPr>
          <w:p w:rsidR="00F63309" w:rsidRDefault="00F63309" w:rsidP="00284568">
            <w:pPr>
              <w:pStyle w:val="TableParagraph"/>
              <w:spacing w:line="230" w:lineRule="exact"/>
              <w:ind w:left="110"/>
            </w:pPr>
            <w:r>
              <w:t>Уведомление направляется способом, подтверждающим факт его получения.</w:t>
            </w:r>
          </w:p>
        </w:tc>
        <w:tc>
          <w:tcPr>
            <w:tcW w:w="2268" w:type="dxa"/>
          </w:tcPr>
          <w:p w:rsidR="00F63309" w:rsidRDefault="006D3389" w:rsidP="00F44D89">
            <w:pPr>
              <w:pStyle w:val="TableParagraph"/>
              <w:spacing w:line="220" w:lineRule="exact"/>
              <w:ind w:left="111"/>
            </w:pPr>
            <w:r>
              <w:t>Не ранее 7 рабочих дней до планируемого срока проведения демонтажа.</w:t>
            </w:r>
          </w:p>
        </w:tc>
        <w:tc>
          <w:tcPr>
            <w:tcW w:w="3549" w:type="dxa"/>
          </w:tcPr>
          <w:p w:rsidR="00F63309" w:rsidRDefault="00F63309" w:rsidP="00284568">
            <w:pPr>
              <w:pStyle w:val="TableParagraph"/>
              <w:spacing w:line="247" w:lineRule="exact"/>
              <w:ind w:left="116"/>
            </w:pPr>
            <w:r>
              <w:t>Пункт 154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</w:t>
            </w:r>
          </w:p>
        </w:tc>
      </w:tr>
      <w:tr w:rsidR="00F63309" w:rsidTr="003B688E">
        <w:trPr>
          <w:gridBefore w:val="1"/>
          <w:wBefore w:w="13" w:type="dxa"/>
          <w:trHeight w:val="2825"/>
        </w:trPr>
        <w:tc>
          <w:tcPr>
            <w:tcW w:w="696" w:type="dxa"/>
          </w:tcPr>
          <w:p w:rsidR="00F63309" w:rsidRDefault="00F63309" w:rsidP="00D04FFF">
            <w:pPr>
              <w:pStyle w:val="TableParagraph"/>
              <w:spacing w:line="212" w:lineRule="exact"/>
              <w:ind w:right="110"/>
              <w:jc w:val="center"/>
            </w:pPr>
            <w:r>
              <w:t>2.</w:t>
            </w:r>
          </w:p>
        </w:tc>
        <w:tc>
          <w:tcPr>
            <w:tcW w:w="1551" w:type="dxa"/>
          </w:tcPr>
          <w:p w:rsidR="00F63309" w:rsidRDefault="00F63309" w:rsidP="00284568">
            <w:pPr>
              <w:pStyle w:val="TableParagraph"/>
              <w:spacing w:line="230" w:lineRule="exact"/>
              <w:ind w:left="110"/>
            </w:pPr>
            <w:r>
              <w:t>Рассмотрение и согласование времени проведения работ.</w:t>
            </w:r>
          </w:p>
        </w:tc>
        <w:tc>
          <w:tcPr>
            <w:tcW w:w="4402" w:type="dxa"/>
          </w:tcPr>
          <w:p w:rsidR="00F63309" w:rsidRDefault="00F63309" w:rsidP="004B4CDB">
            <w:pPr>
              <w:pStyle w:val="TableParagraph"/>
              <w:spacing w:line="237" w:lineRule="exact"/>
              <w:ind w:left="110"/>
            </w:pP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 xml:space="preserve">уведомления все заинтересованные лица (в том числе и сетевая организация) рассматривают и согласовывают дату и время демонтажа прибора учёта. </w:t>
            </w:r>
          </w:p>
          <w:p w:rsidR="00F63309" w:rsidRDefault="00F63309" w:rsidP="004B4CDB">
            <w:pPr>
              <w:pStyle w:val="TableParagraph"/>
              <w:spacing w:line="237" w:lineRule="exact"/>
              <w:ind w:left="110"/>
            </w:pPr>
            <w:r>
              <w:t>В случае невозможности исполнения заявки в указанный срок происходит согласование в иные дату и время, но не превышающие 10 рабочих дней с даты и времени, которые предложены в первичном уведомлении.</w:t>
            </w:r>
          </w:p>
        </w:tc>
        <w:tc>
          <w:tcPr>
            <w:tcW w:w="2268" w:type="dxa"/>
          </w:tcPr>
          <w:p w:rsidR="00F63309" w:rsidRDefault="00F63309" w:rsidP="00284568">
            <w:pPr>
              <w:pStyle w:val="TableParagraph"/>
              <w:spacing w:line="242" w:lineRule="exact"/>
              <w:ind w:left="115"/>
            </w:pPr>
            <w:r>
              <w:t>Согласование производится в письменной либо устной форме.</w:t>
            </w:r>
          </w:p>
        </w:tc>
        <w:tc>
          <w:tcPr>
            <w:tcW w:w="2268" w:type="dxa"/>
          </w:tcPr>
          <w:p w:rsidR="00F63309" w:rsidRPr="00B657BE" w:rsidRDefault="006D3389" w:rsidP="00284568">
            <w:pPr>
              <w:pStyle w:val="TableParagraph"/>
              <w:spacing w:line="217" w:lineRule="exact"/>
              <w:ind w:left="111"/>
            </w:pPr>
            <w:r w:rsidRPr="00B657BE">
              <w:t>В течении 5 рабочих дней.</w:t>
            </w:r>
          </w:p>
        </w:tc>
        <w:tc>
          <w:tcPr>
            <w:tcW w:w="3549" w:type="dxa"/>
          </w:tcPr>
          <w:p w:rsidR="00F63309" w:rsidRDefault="00F63309" w:rsidP="00284568">
            <w:pPr>
              <w:pStyle w:val="TableParagraph"/>
              <w:spacing w:line="248" w:lineRule="exact"/>
              <w:ind w:left="111"/>
            </w:pPr>
            <w:r>
              <w:t>Пункт 154 Постановления.</w:t>
            </w:r>
          </w:p>
        </w:tc>
      </w:tr>
      <w:tr w:rsidR="00F63309" w:rsidTr="003B688E">
        <w:trPr>
          <w:gridBefore w:val="1"/>
          <w:wBefore w:w="13" w:type="dxa"/>
          <w:trHeight w:val="3409"/>
        </w:trPr>
        <w:tc>
          <w:tcPr>
            <w:tcW w:w="696" w:type="dxa"/>
          </w:tcPr>
          <w:p w:rsidR="00F63309" w:rsidRDefault="00F63309" w:rsidP="00D04FFF">
            <w:pPr>
              <w:pStyle w:val="TableParagraph"/>
              <w:spacing w:line="213" w:lineRule="exact"/>
              <w:ind w:right="110"/>
              <w:jc w:val="center"/>
            </w:pPr>
            <w:r>
              <w:lastRenderedPageBreak/>
              <w:t>3.</w:t>
            </w:r>
          </w:p>
        </w:tc>
        <w:tc>
          <w:tcPr>
            <w:tcW w:w="1551" w:type="dxa"/>
          </w:tcPr>
          <w:p w:rsidR="00F63309" w:rsidRDefault="00F63309" w:rsidP="00284568">
            <w:pPr>
              <w:pStyle w:val="TableParagraph"/>
              <w:spacing w:line="230" w:lineRule="exact"/>
              <w:ind w:left="110"/>
            </w:pPr>
            <w:r>
              <w:t>Проведение работ по демонтажу приборов учёта электроэнергии и (или) иного оборудования.</w:t>
            </w:r>
          </w:p>
        </w:tc>
        <w:tc>
          <w:tcPr>
            <w:tcW w:w="4402" w:type="dxa"/>
          </w:tcPr>
          <w:p w:rsidR="00F63309" w:rsidRDefault="00F63309" w:rsidP="00284568">
            <w:pPr>
              <w:pStyle w:val="TableParagraph"/>
              <w:spacing w:line="239" w:lineRule="exact"/>
              <w:ind w:left="110"/>
            </w:pPr>
            <w:r>
              <w:t>В согласованную дату и время осуществляется снятие показаний прибора учёта электроэнергии. Данные показания, состояние прибора учёта и (или) измерительных трансформаторов, схемы их подключения фиксируются в акте демонтажа прибора учёта.</w:t>
            </w:r>
          </w:p>
          <w:p w:rsidR="00F63309" w:rsidRDefault="00F63309" w:rsidP="00ED4621">
            <w:pPr>
              <w:pStyle w:val="TableParagraph"/>
              <w:spacing w:line="239" w:lineRule="exact"/>
              <w:ind w:left="110"/>
            </w:pPr>
            <w:r>
              <w:t>Данный акт подписывается всеми лицами, принявшими участие в процедуре демонтажа. По одному экземпляру копии акта передаётся лицам, присутствующим при  процедуре демонтажа. Лицам, которые не приняли участие в процедуре демонтажа прибора учёта электроэнергии, копия акта предоставляется в течении 3 рабочих дней.</w:t>
            </w:r>
          </w:p>
        </w:tc>
        <w:tc>
          <w:tcPr>
            <w:tcW w:w="2268" w:type="dxa"/>
          </w:tcPr>
          <w:p w:rsidR="00F63309" w:rsidRDefault="00F63309" w:rsidP="00284568">
            <w:pPr>
              <w:pStyle w:val="TableParagraph"/>
              <w:spacing w:line="242" w:lineRule="exact"/>
              <w:ind w:left="115"/>
            </w:pPr>
            <w:r>
              <w:t>Акт демонтажа прибора учёта электроэнергии.</w:t>
            </w:r>
          </w:p>
        </w:tc>
        <w:tc>
          <w:tcPr>
            <w:tcW w:w="2268" w:type="dxa"/>
          </w:tcPr>
          <w:p w:rsidR="00F63309" w:rsidRDefault="006D3389" w:rsidP="00284568">
            <w:pPr>
              <w:pStyle w:val="TableParagraph"/>
              <w:spacing w:line="241" w:lineRule="exact"/>
              <w:ind w:left="111"/>
            </w:pPr>
            <w:r>
              <w:t>В согласованную дату и время.</w:t>
            </w:r>
          </w:p>
        </w:tc>
        <w:tc>
          <w:tcPr>
            <w:tcW w:w="3549" w:type="dxa"/>
          </w:tcPr>
          <w:p w:rsidR="00F63309" w:rsidRDefault="00F63309" w:rsidP="00CF35E6">
            <w:pPr>
              <w:pStyle w:val="TableParagraph"/>
              <w:spacing w:line="248" w:lineRule="exact"/>
              <w:ind w:left="111"/>
            </w:pPr>
            <w:r>
              <w:t>Пункт 154 Постановления.</w:t>
            </w:r>
          </w:p>
        </w:tc>
      </w:tr>
      <w:tr w:rsidR="00F63309" w:rsidTr="003B688E">
        <w:trPr>
          <w:gridBefore w:val="1"/>
          <w:wBefore w:w="13" w:type="dxa"/>
          <w:trHeight w:val="3245"/>
        </w:trPr>
        <w:tc>
          <w:tcPr>
            <w:tcW w:w="696" w:type="dxa"/>
            <w:tcBorders>
              <w:bottom w:val="single" w:sz="4" w:space="0" w:color="000000"/>
            </w:tcBorders>
          </w:tcPr>
          <w:p w:rsidR="00F63309" w:rsidRPr="00B44B29" w:rsidRDefault="00F63309" w:rsidP="00D04FFF">
            <w:pPr>
              <w:pStyle w:val="TableParagraph"/>
              <w:spacing w:line="213" w:lineRule="exact"/>
              <w:ind w:right="110"/>
              <w:jc w:val="center"/>
            </w:pPr>
            <w:r w:rsidRPr="00B44B29">
              <w:t>4.</w:t>
            </w:r>
          </w:p>
        </w:tc>
        <w:tc>
          <w:tcPr>
            <w:tcW w:w="1551" w:type="dxa"/>
          </w:tcPr>
          <w:p w:rsidR="00F63309" w:rsidRPr="00B44B29" w:rsidRDefault="00F63309">
            <w:pPr>
              <w:pStyle w:val="TableParagraph"/>
              <w:spacing w:line="232" w:lineRule="exact"/>
              <w:ind w:left="110"/>
            </w:pPr>
            <w:r w:rsidRPr="00B44B29">
              <w:t>Проведение</w:t>
            </w:r>
          </w:p>
          <w:p w:rsidR="00F63309" w:rsidRPr="00B44B29" w:rsidRDefault="00F63309">
            <w:pPr>
              <w:pStyle w:val="TableParagraph"/>
              <w:spacing w:line="232" w:lineRule="exact"/>
              <w:ind w:left="110"/>
            </w:pPr>
            <w:r w:rsidRPr="00B44B29">
              <w:t>работ по</w:t>
            </w:r>
          </w:p>
          <w:p w:rsidR="00F63309" w:rsidRPr="00B44B29" w:rsidRDefault="00F63309" w:rsidP="00B44B29">
            <w:pPr>
              <w:pStyle w:val="TableParagraph"/>
              <w:spacing w:line="232" w:lineRule="exact"/>
              <w:ind w:left="110"/>
            </w:pPr>
            <w:r w:rsidRPr="00B44B29">
              <w:t>установке прибора</w:t>
            </w:r>
            <w:r w:rsidRPr="00B44B29">
              <w:rPr>
                <w:spacing w:val="-1"/>
              </w:rPr>
              <w:t xml:space="preserve"> </w:t>
            </w:r>
            <w:r w:rsidRPr="00B44B29">
              <w:t>учета.</w:t>
            </w:r>
          </w:p>
        </w:tc>
        <w:tc>
          <w:tcPr>
            <w:tcW w:w="4402" w:type="dxa"/>
            <w:tcBorders>
              <w:bottom w:val="single" w:sz="4" w:space="0" w:color="000000"/>
            </w:tcBorders>
          </w:tcPr>
          <w:p w:rsidR="00F63309" w:rsidRDefault="00F63309">
            <w:pPr>
              <w:pStyle w:val="TableParagraph"/>
              <w:spacing w:line="232" w:lineRule="exact"/>
              <w:ind w:left="11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-1"/>
              </w:rPr>
              <w:t xml:space="preserve"> </w:t>
            </w:r>
            <w:r>
              <w:t>услуг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F63309" w:rsidRDefault="00F63309" w:rsidP="00B44B29">
            <w:pPr>
              <w:pStyle w:val="TableParagraph"/>
              <w:spacing w:line="232" w:lineRule="exact"/>
              <w:ind w:left="110"/>
            </w:pPr>
            <w:r>
              <w:t>установке прибора</w:t>
            </w:r>
            <w:r>
              <w:rPr>
                <w:spacing w:val="-1"/>
              </w:rPr>
              <w:t xml:space="preserve"> </w:t>
            </w:r>
            <w:r>
              <w:t>учета в срок не позднее 6 месяцев с момента составления акта демонтажа прибора учёта электроэнергии и (или) иного оборудования.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63309" w:rsidRDefault="00F63309">
            <w:pPr>
              <w:pStyle w:val="TableParagraph"/>
              <w:spacing w:line="232" w:lineRule="exact"/>
              <w:ind w:left="115"/>
            </w:pPr>
            <w:r>
              <w:t>Услуги</w:t>
            </w:r>
          </w:p>
          <w:p w:rsidR="00F63309" w:rsidRDefault="00F63309" w:rsidP="001C6735">
            <w:pPr>
              <w:pStyle w:val="TableParagraph"/>
              <w:spacing w:line="232" w:lineRule="exact"/>
              <w:ind w:left="115"/>
            </w:pPr>
            <w:r>
              <w:t>предоставляются</w:t>
            </w:r>
            <w:r>
              <w:rPr>
                <w:spacing w:val="-3"/>
              </w:rPr>
              <w:t xml:space="preserve"> </w:t>
            </w:r>
            <w:r>
              <w:t>н</w:t>
            </w:r>
            <w:r w:rsidR="001C6735">
              <w:t>а</w:t>
            </w:r>
            <w:r>
              <w:t xml:space="preserve"> месте прежней установки прибора учёта электроэнергии и (или) иного оборудования.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63309" w:rsidRDefault="006D3389" w:rsidP="00284568">
            <w:pPr>
              <w:pStyle w:val="TableParagraph"/>
              <w:spacing w:line="234" w:lineRule="exact"/>
              <w:ind w:left="111"/>
            </w:pPr>
            <w:r>
              <w:t>Не позднее 6 месяцев с момента составления акта демонтажа прибора учёта электроэнергии и (или) иного оборудования.</w:t>
            </w:r>
          </w:p>
        </w:tc>
        <w:tc>
          <w:tcPr>
            <w:tcW w:w="3549" w:type="dxa"/>
            <w:tcBorders>
              <w:bottom w:val="single" w:sz="4" w:space="0" w:color="000000"/>
            </w:tcBorders>
          </w:tcPr>
          <w:p w:rsidR="00F63309" w:rsidRDefault="00F63309" w:rsidP="00CF35E6">
            <w:pPr>
              <w:pStyle w:val="TableParagraph"/>
              <w:spacing w:line="248" w:lineRule="exact"/>
              <w:ind w:left="111"/>
            </w:pPr>
            <w:r>
              <w:t>Пункт 154 Постановления.</w:t>
            </w:r>
          </w:p>
        </w:tc>
      </w:tr>
    </w:tbl>
    <w:p w:rsidR="003B688E" w:rsidRDefault="003B688E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Номер контакт-центра: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</w:t>
      </w:r>
      <w:r w:rsidR="001A2D47">
        <w:rPr>
          <w:rFonts w:eastAsiaTheme="minorEastAsia"/>
          <w:sz w:val="24"/>
          <w:szCs w:val="24"/>
        </w:rPr>
        <w:t>АО</w:t>
      </w:r>
      <w:r>
        <w:rPr>
          <w:rFonts w:eastAsiaTheme="minorEastAsia"/>
          <w:sz w:val="24"/>
          <w:szCs w:val="24"/>
        </w:rPr>
        <w:t xml:space="preserve"> «РГРЭС»: </w:t>
      </w:r>
      <w:hyperlink r:id="rId5" w:history="1">
        <w:r w:rsidR="001A2D47" w:rsidRPr="00C214D7">
          <w:rPr>
            <w:rStyle w:val="a6"/>
            <w:sz w:val="24"/>
            <w:szCs w:val="24"/>
            <w:lang w:val="en-US"/>
          </w:rPr>
          <w:t>gorseti</w:t>
        </w:r>
        <w:r w:rsidR="001A2D47" w:rsidRPr="00C214D7">
          <w:rPr>
            <w:rStyle w:val="a6"/>
            <w:sz w:val="24"/>
            <w:szCs w:val="24"/>
          </w:rPr>
          <w:t>@</w:t>
        </w:r>
        <w:r w:rsidR="001A2D47" w:rsidRPr="00C214D7">
          <w:rPr>
            <w:rStyle w:val="a6"/>
            <w:sz w:val="24"/>
            <w:szCs w:val="24"/>
            <w:lang w:val="en-US"/>
          </w:rPr>
          <w:t>ryazan</w:t>
        </w:r>
        <w:r w:rsidR="001A2D47" w:rsidRPr="00C214D7">
          <w:rPr>
            <w:rStyle w:val="a6"/>
            <w:sz w:val="24"/>
            <w:szCs w:val="24"/>
          </w:rPr>
          <w:t>.</w:t>
        </w:r>
        <w:r w:rsidR="001A2D47" w:rsidRPr="00C214D7">
          <w:rPr>
            <w:rStyle w:val="a6"/>
            <w:sz w:val="24"/>
            <w:szCs w:val="24"/>
            <w:lang w:val="en-US"/>
          </w:rPr>
          <w:t>gov</w:t>
        </w:r>
        <w:r w:rsidR="001A2D47" w:rsidRPr="00C214D7">
          <w:rPr>
            <w:rStyle w:val="a6"/>
            <w:sz w:val="24"/>
            <w:szCs w:val="24"/>
          </w:rPr>
          <w:t>.ru</w:t>
        </w:r>
      </w:hyperlink>
      <w:bookmarkStart w:id="0" w:name="_GoBack"/>
      <w:bookmarkEnd w:id="0"/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офиса обслуживания потребителей: г.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D4"/>
    <w:rsid w:val="001327C2"/>
    <w:rsid w:val="00136BF5"/>
    <w:rsid w:val="001A2D47"/>
    <w:rsid w:val="001C6735"/>
    <w:rsid w:val="001F65D4"/>
    <w:rsid w:val="0021770F"/>
    <w:rsid w:val="00284568"/>
    <w:rsid w:val="0031758C"/>
    <w:rsid w:val="003B688E"/>
    <w:rsid w:val="0040470F"/>
    <w:rsid w:val="00480040"/>
    <w:rsid w:val="004B4CDB"/>
    <w:rsid w:val="0063259D"/>
    <w:rsid w:val="00637549"/>
    <w:rsid w:val="006D3389"/>
    <w:rsid w:val="006D6EA9"/>
    <w:rsid w:val="00700899"/>
    <w:rsid w:val="00727170"/>
    <w:rsid w:val="00986692"/>
    <w:rsid w:val="00B44B29"/>
    <w:rsid w:val="00B657BE"/>
    <w:rsid w:val="00C1595D"/>
    <w:rsid w:val="00D04FFF"/>
    <w:rsid w:val="00D772DD"/>
    <w:rsid w:val="00D86596"/>
    <w:rsid w:val="00E80002"/>
    <w:rsid w:val="00E97A9D"/>
    <w:rsid w:val="00ED4621"/>
    <w:rsid w:val="00EE5E50"/>
    <w:rsid w:val="00F44CA0"/>
    <w:rsid w:val="00F44D89"/>
    <w:rsid w:val="00F63309"/>
    <w:rsid w:val="00F8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F4398-AC6C-4402-B6C4-499A826D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seti@ryaza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Пыжонков Александр Викторович</cp:lastModifiedBy>
  <cp:revision>2</cp:revision>
  <dcterms:created xsi:type="dcterms:W3CDTF">2025-10-16T09:37:00Z</dcterms:created>
  <dcterms:modified xsi:type="dcterms:W3CDTF">2025-10-16T09:37:00Z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