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  <w:r w:rsidRPr="00875AA2">
        <w:rPr>
          <w:rFonts w:ascii="Arial" w:hAnsi="Arial" w:cs="Arial"/>
          <w:color w:val="1F4E79" w:themeColor="accent1" w:themeShade="80"/>
        </w:rPr>
        <w:t>Информация об объеме и стоимости электрической энергии ( мощности ) за расчетный</w:t>
      </w:r>
      <w:r w:rsidRPr="00875AA2">
        <w:rPr>
          <w:rFonts w:ascii="Arial" w:hAnsi="Arial" w:cs="Arial"/>
          <w:color w:val="1F4E79" w:themeColor="accent1" w:themeShade="80"/>
        </w:rPr>
        <w:br/>
        <w:t>период, приобретенной по каждому договору купли продажи (поставки) электрической</w:t>
      </w:r>
      <w:r w:rsidRPr="00875AA2">
        <w:rPr>
          <w:rFonts w:ascii="Arial" w:hAnsi="Arial" w:cs="Arial"/>
          <w:color w:val="1F4E79" w:themeColor="accent1" w:themeShade="80"/>
        </w:rPr>
        <w:br/>
        <w:t>энергии ( мощности ) в целях компенсации потерь электрической энергии,</w:t>
      </w:r>
      <w:r w:rsidRPr="00875AA2">
        <w:rPr>
          <w:rFonts w:ascii="Arial" w:hAnsi="Arial" w:cs="Arial"/>
          <w:color w:val="1F4E79" w:themeColor="accent1" w:themeShade="80"/>
        </w:rPr>
        <w:br/>
        <w:t>заключенному с производителем электрической энергии ( мощности ) на розничном</w:t>
      </w:r>
      <w:r w:rsidRPr="00875AA2">
        <w:rPr>
          <w:rFonts w:ascii="Arial" w:hAnsi="Arial" w:cs="Arial"/>
          <w:color w:val="1F4E79" w:themeColor="accent1" w:themeShade="80"/>
        </w:rPr>
        <w:br/>
        <w:t>рынке электрической энергии, осуществляющим производство электрической энергии (</w:t>
      </w:r>
      <w:r w:rsidRPr="00875AA2">
        <w:rPr>
          <w:rFonts w:ascii="Arial" w:hAnsi="Arial" w:cs="Arial"/>
          <w:color w:val="1F4E79" w:themeColor="accent1" w:themeShade="80"/>
        </w:rPr>
        <w:br/>
        <w:t>мощности ) на квалифицированных генерирующих объектах, функционирующих на</w:t>
      </w:r>
      <w:r w:rsidRPr="00875AA2">
        <w:rPr>
          <w:rFonts w:ascii="Arial" w:hAnsi="Arial" w:cs="Arial"/>
          <w:color w:val="1F4E79" w:themeColor="accent1" w:themeShade="80"/>
        </w:rPr>
        <w:br/>
        <w:t>основе использования возобновляемых источников энергии, объемы которой</w:t>
      </w:r>
      <w:r w:rsidRPr="00875AA2">
        <w:rPr>
          <w:rFonts w:ascii="Arial" w:hAnsi="Arial" w:cs="Arial"/>
          <w:color w:val="1F4E79" w:themeColor="accent1" w:themeShade="80"/>
        </w:rPr>
        <w:br/>
        <w:t>подтверждены сертификатом, выданным советом рынка, с указанием наименования</w:t>
      </w:r>
      <w:r w:rsidRPr="00875AA2">
        <w:rPr>
          <w:rFonts w:ascii="Arial" w:hAnsi="Arial" w:cs="Arial"/>
          <w:color w:val="1F4E79" w:themeColor="accent1" w:themeShade="80"/>
        </w:rPr>
        <w:br/>
        <w:t>такого производителя.</w:t>
      </w:r>
    </w:p>
    <w:p w:rsidR="00875AA2" w:rsidRDefault="00875AA2" w:rsidP="00875AA2">
      <w:pPr>
        <w:jc w:val="center"/>
        <w:rPr>
          <w:rFonts w:ascii="Arial" w:hAnsi="Arial" w:cs="Arial"/>
          <w:color w:val="1F4E79" w:themeColor="accent1" w:themeShade="80"/>
        </w:rPr>
      </w:pPr>
    </w:p>
    <w:p w:rsidR="00E024E5" w:rsidRPr="00875AA2" w:rsidRDefault="00875AA2" w:rsidP="00875AA2">
      <w:pPr>
        <w:jc w:val="center"/>
        <w:rPr>
          <w:rFonts w:ascii="Arial" w:hAnsi="Arial" w:cs="Arial"/>
        </w:rPr>
      </w:pPr>
      <w:r w:rsidRPr="00875AA2">
        <w:br/>
      </w:r>
      <w:r w:rsidRPr="00875AA2">
        <w:rPr>
          <w:rFonts w:ascii="Arial" w:hAnsi="Arial" w:cs="Arial"/>
        </w:rPr>
        <w:t xml:space="preserve">По состоянию на </w:t>
      </w:r>
      <w:r w:rsidRPr="00875AA2">
        <w:rPr>
          <w:rFonts w:ascii="Arial" w:hAnsi="Arial" w:cs="Arial"/>
          <w:u w:val="single"/>
        </w:rPr>
        <w:t>01.01.202</w:t>
      </w:r>
      <w:r w:rsidR="004E135F">
        <w:rPr>
          <w:rFonts w:ascii="Arial" w:hAnsi="Arial" w:cs="Arial"/>
          <w:u w:val="single"/>
        </w:rPr>
        <w:t>3</w:t>
      </w:r>
      <w:bookmarkStart w:id="0" w:name="_GoBack"/>
      <w:bookmarkEnd w:id="0"/>
      <w:r w:rsidRPr="00875AA2">
        <w:rPr>
          <w:rFonts w:ascii="Arial" w:hAnsi="Arial" w:cs="Arial"/>
        </w:rPr>
        <w:t xml:space="preserve"> договоров купли-продажи (поставки) электрической энергии (</w:t>
      </w:r>
      <w:r>
        <w:rPr>
          <w:rFonts w:ascii="Arial" w:hAnsi="Arial" w:cs="Arial"/>
        </w:rPr>
        <w:t>мощности</w:t>
      </w:r>
      <w:r w:rsidRPr="00875AA2">
        <w:rPr>
          <w:rFonts w:ascii="Arial" w:hAnsi="Arial" w:cs="Arial"/>
        </w:rPr>
        <w:t>) в целях компенсации потерь электрической энергии, с производителями</w:t>
      </w:r>
      <w:r w:rsidRPr="00875AA2">
        <w:rPr>
          <w:rFonts w:ascii="Arial" w:hAnsi="Arial" w:cs="Arial"/>
        </w:rPr>
        <w:br/>
      </w:r>
      <w:r>
        <w:rPr>
          <w:rFonts w:ascii="Arial" w:hAnsi="Arial" w:cs="Arial"/>
        </w:rPr>
        <w:t>электрической энергии (мощности</w:t>
      </w:r>
      <w:r w:rsidRPr="00875AA2">
        <w:rPr>
          <w:rFonts w:ascii="Arial" w:hAnsi="Arial" w:cs="Arial"/>
        </w:rPr>
        <w:t>) на розничном рынке электрической энергии,</w:t>
      </w:r>
      <w:r w:rsidRPr="00875AA2">
        <w:rPr>
          <w:rFonts w:ascii="Arial" w:hAnsi="Arial" w:cs="Arial"/>
        </w:rPr>
        <w:br/>
        <w:t>осуществляющими произ</w:t>
      </w:r>
      <w:r>
        <w:rPr>
          <w:rFonts w:ascii="Arial" w:hAnsi="Arial" w:cs="Arial"/>
        </w:rPr>
        <w:t>водство электрической энергии (мощности</w:t>
      </w:r>
      <w:r w:rsidRPr="00875AA2">
        <w:rPr>
          <w:rFonts w:ascii="Arial" w:hAnsi="Arial" w:cs="Arial"/>
        </w:rPr>
        <w:t xml:space="preserve">) на квалифицированных </w:t>
      </w:r>
      <w:r w:rsidRPr="00875AA2">
        <w:rPr>
          <w:rFonts w:ascii="Arial" w:hAnsi="Arial" w:cs="Arial"/>
        </w:rPr>
        <w:t>генерирующих объектах, функционирующих на основе использования возобновляемых</w:t>
      </w:r>
      <w:r w:rsidRPr="00875AA2">
        <w:rPr>
          <w:rFonts w:ascii="Arial" w:hAnsi="Arial" w:cs="Arial"/>
        </w:rPr>
        <w:t xml:space="preserve"> </w:t>
      </w:r>
      <w:r w:rsidRPr="00875AA2">
        <w:rPr>
          <w:rFonts w:ascii="Arial" w:hAnsi="Arial" w:cs="Arial"/>
        </w:rPr>
        <w:t>источников энергии, объемы которой подтверждены сертификатом, выданным</w:t>
      </w:r>
      <w:r>
        <w:rPr>
          <w:rFonts w:ascii="Arial" w:hAnsi="Arial" w:cs="Arial"/>
        </w:rPr>
        <w:t xml:space="preserve"> советом рынка,</w:t>
      </w:r>
      <w:r w:rsidRPr="00875A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 </w:t>
      </w:r>
      <w:r w:rsidRPr="00875AA2">
        <w:rPr>
          <w:rFonts w:ascii="Arial" w:hAnsi="Arial" w:cs="Arial"/>
        </w:rPr>
        <w:t>указанием наименования т</w:t>
      </w:r>
      <w:r>
        <w:rPr>
          <w:rFonts w:ascii="Arial" w:hAnsi="Arial" w:cs="Arial"/>
        </w:rPr>
        <w:t>акого производителя МУП РГРЭС не заключено.</w:t>
      </w:r>
      <w:r w:rsidRPr="00875AA2">
        <w:rPr>
          <w:rFonts w:ascii="Arial" w:hAnsi="Arial" w:cs="Arial"/>
        </w:rPr>
        <w:br/>
      </w:r>
    </w:p>
    <w:p w:rsidR="00875AA2" w:rsidRPr="00875AA2" w:rsidRDefault="00875AA2">
      <w:pPr>
        <w:jc w:val="both"/>
        <w:rPr>
          <w:rFonts w:ascii="Arial" w:hAnsi="Arial" w:cs="Arial"/>
        </w:rPr>
      </w:pPr>
    </w:p>
    <w:sectPr w:rsidR="00875AA2" w:rsidRPr="00875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A2"/>
    <w:rsid w:val="004E135F"/>
    <w:rsid w:val="00875AA2"/>
    <w:rsid w:val="00E0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1E5C7-9085-41E4-9F8E-C4BF818D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Графчиков Виктор Николаевич</dc:creator>
  <cp:keywords/>
  <dc:description/>
  <cp:lastModifiedBy>Графчиков Виктор Николаевич</cp:lastModifiedBy>
  <cp:revision>2</cp:revision>
  <dcterms:created xsi:type="dcterms:W3CDTF">2023-08-22T06:34:00Z</dcterms:created>
  <dcterms:modified xsi:type="dcterms:W3CDTF">2023-08-22T06:34:00Z</dcterms:modified>
</cp:coreProperties>
</file>